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412" w:rsidRDefault="00681EDB">
      <w:pPr>
        <w:rPr>
          <w:sz w:val="72"/>
          <w:szCs w:val="72"/>
        </w:rPr>
      </w:pPr>
      <w:bookmarkStart w:id="0" w:name="_GoBack"/>
      <w:bookmarkEnd w:id="0"/>
      <w:r>
        <w:rPr>
          <w:sz w:val="72"/>
          <w:szCs w:val="72"/>
        </w:rPr>
        <w:t>FICO Score Pie Chart</w:t>
      </w:r>
    </w:p>
    <w:p w:rsidR="00DC7412" w:rsidRDefault="00DC7412">
      <w:pPr>
        <w:jc w:val="center"/>
      </w:pPr>
    </w:p>
    <w:p w:rsidR="00DC7412" w:rsidRDefault="00DC7412">
      <w:pPr>
        <w:jc w:val="center"/>
      </w:pPr>
    </w:p>
    <w:p w:rsidR="00DC7412" w:rsidRDefault="00681EDB">
      <w:pPr>
        <w:jc w:val="center"/>
      </w:pPr>
      <w:r>
        <w:rPr>
          <w:noProof/>
          <w:lang w:val="en-US"/>
        </w:rPr>
        <w:drawing>
          <wp:inline distT="114300" distB="114300" distL="114300" distR="114300">
            <wp:extent cx="7400776" cy="754094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400776" cy="7540943"/>
                    </a:xfrm>
                    <a:prstGeom prst="rect">
                      <a:avLst/>
                    </a:prstGeom>
                    <a:ln/>
                  </pic:spPr>
                </pic:pic>
              </a:graphicData>
            </a:graphic>
          </wp:inline>
        </w:drawing>
      </w:r>
    </w:p>
    <w:p w:rsidR="00DC7412" w:rsidRDefault="00DC7412">
      <w:pPr>
        <w:jc w:val="center"/>
      </w:pPr>
    </w:p>
    <w:p w:rsidR="00DC7412" w:rsidRDefault="00DC7412">
      <w:pPr>
        <w:jc w:val="center"/>
      </w:pPr>
    </w:p>
    <w:p w:rsidR="00DC7412" w:rsidRDefault="00DC7412">
      <w:pPr>
        <w:jc w:val="center"/>
        <w:rPr>
          <w:sz w:val="60"/>
          <w:szCs w:val="60"/>
        </w:rPr>
      </w:pPr>
    </w:p>
    <w:p w:rsidR="00DC7412" w:rsidRDefault="00DC7412">
      <w:pPr>
        <w:jc w:val="center"/>
      </w:pPr>
    </w:p>
    <w:p w:rsidR="00DC7412" w:rsidRDefault="00DC7412">
      <w:pPr>
        <w:jc w:val="center"/>
      </w:pPr>
    </w:p>
    <w:p w:rsidR="00DC7412" w:rsidRDefault="00DC7412">
      <w:pPr>
        <w:jc w:val="center"/>
      </w:pPr>
    </w:p>
    <w:p w:rsidR="00DC7412" w:rsidRDefault="00681EDB">
      <w:r>
        <w:t>Instructions:</w:t>
      </w:r>
    </w:p>
    <w:p w:rsidR="00DC7412" w:rsidRDefault="00681EDB">
      <w:pPr>
        <w:numPr>
          <w:ilvl w:val="0"/>
          <w:numId w:val="1"/>
        </w:numPr>
        <w:contextualSpacing/>
      </w:pPr>
      <w:r>
        <w:t>Print the Pages - be sure to print them so they are NOT back to Back</w:t>
      </w:r>
    </w:p>
    <w:p w:rsidR="00DC7412" w:rsidRDefault="00681EDB">
      <w:pPr>
        <w:numPr>
          <w:ilvl w:val="0"/>
          <w:numId w:val="1"/>
        </w:numPr>
        <w:contextualSpacing/>
      </w:pPr>
      <w:r>
        <w:t>Cut Out the rectangle boxes.</w:t>
      </w:r>
    </w:p>
    <w:p w:rsidR="00DC7412" w:rsidRDefault="00681EDB">
      <w:pPr>
        <w:numPr>
          <w:ilvl w:val="0"/>
          <w:numId w:val="1"/>
        </w:numPr>
        <w:contextualSpacing/>
      </w:pPr>
      <w:r>
        <w:t xml:space="preserve">Optional: laminate they sheets and put </w:t>
      </w:r>
      <w:proofErr w:type="spellStart"/>
      <w:proofErr w:type="gramStart"/>
      <w:r>
        <w:t>velcro</w:t>
      </w:r>
      <w:proofErr w:type="spellEnd"/>
      <w:proofErr w:type="gramEnd"/>
      <w:r>
        <w:t xml:space="preserve"> on them to make them stick.</w:t>
      </w:r>
    </w:p>
    <w:p w:rsidR="00DC7412" w:rsidRDefault="00681EDB">
      <w:pPr>
        <w:numPr>
          <w:ilvl w:val="0"/>
          <w:numId w:val="1"/>
        </w:numPr>
        <w:contextualSpacing/>
      </w:pPr>
      <w:r>
        <w:t>Ask participants to match the green category box with the corresponding the gold category definition box and then them on the pie square that they believe would reflect the percentage that piece of data would make up that their FICO score.</w:t>
      </w:r>
    </w:p>
    <w:p w:rsidR="00DC7412" w:rsidRDefault="00DC7412">
      <w:pPr>
        <w:jc w:val="center"/>
      </w:pPr>
    </w:p>
    <w:tbl>
      <w:tblPr>
        <w:tblStyle w:val="a"/>
        <w:tblW w:w="116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8"/>
        <w:gridCol w:w="3888"/>
        <w:gridCol w:w="3888"/>
      </w:tblGrid>
      <w:tr w:rsidR="00DC7412">
        <w:trPr>
          <w:jc w:val="center"/>
        </w:trPr>
        <w:tc>
          <w:tcPr>
            <w:tcW w:w="3888" w:type="dxa"/>
            <w:shd w:val="clear" w:color="auto" w:fill="38761D"/>
            <w:tcMar>
              <w:top w:w="100" w:type="dxa"/>
              <w:left w:w="100" w:type="dxa"/>
              <w:bottom w:w="100" w:type="dxa"/>
              <w:right w:w="100" w:type="dxa"/>
            </w:tcMar>
            <w:vAlign w:val="center"/>
          </w:tcPr>
          <w:p w:rsidR="00DC7412" w:rsidRDefault="00681EDB">
            <w:pPr>
              <w:widowControl w:val="0"/>
              <w:pBdr>
                <w:top w:val="nil"/>
                <w:left w:val="nil"/>
                <w:bottom w:val="nil"/>
                <w:right w:val="nil"/>
                <w:between w:val="nil"/>
              </w:pBdr>
              <w:spacing w:line="240" w:lineRule="auto"/>
              <w:jc w:val="center"/>
              <w:rPr>
                <w:color w:val="FFFFFF"/>
                <w:sz w:val="48"/>
                <w:szCs w:val="48"/>
              </w:rPr>
            </w:pPr>
            <w:r>
              <w:rPr>
                <w:color w:val="FFFFFF"/>
                <w:sz w:val="48"/>
                <w:szCs w:val="48"/>
              </w:rPr>
              <w:t>New Credit</w:t>
            </w:r>
          </w:p>
        </w:tc>
        <w:tc>
          <w:tcPr>
            <w:tcW w:w="3888" w:type="dxa"/>
            <w:shd w:val="clear" w:color="auto" w:fill="38761D"/>
            <w:tcMar>
              <w:top w:w="100" w:type="dxa"/>
              <w:left w:w="100" w:type="dxa"/>
              <w:bottom w:w="100" w:type="dxa"/>
              <w:right w:w="100" w:type="dxa"/>
            </w:tcMar>
            <w:vAlign w:val="center"/>
          </w:tcPr>
          <w:p w:rsidR="00DC7412" w:rsidRDefault="00681EDB">
            <w:pPr>
              <w:widowControl w:val="0"/>
              <w:pBdr>
                <w:top w:val="nil"/>
                <w:left w:val="nil"/>
                <w:bottom w:val="nil"/>
                <w:right w:val="nil"/>
                <w:between w:val="nil"/>
              </w:pBdr>
              <w:spacing w:line="240" w:lineRule="auto"/>
              <w:jc w:val="center"/>
              <w:rPr>
                <w:color w:val="FFFFFF"/>
                <w:sz w:val="48"/>
                <w:szCs w:val="48"/>
              </w:rPr>
            </w:pPr>
            <w:r>
              <w:rPr>
                <w:color w:val="FFFFFF"/>
                <w:sz w:val="48"/>
                <w:szCs w:val="48"/>
              </w:rPr>
              <w:t>Net Worth</w:t>
            </w:r>
          </w:p>
        </w:tc>
        <w:tc>
          <w:tcPr>
            <w:tcW w:w="3888" w:type="dxa"/>
            <w:shd w:val="clear" w:color="auto" w:fill="38761D"/>
            <w:tcMar>
              <w:top w:w="100" w:type="dxa"/>
              <w:left w:w="100" w:type="dxa"/>
              <w:bottom w:w="100" w:type="dxa"/>
              <w:right w:w="100" w:type="dxa"/>
            </w:tcMar>
            <w:vAlign w:val="center"/>
          </w:tcPr>
          <w:p w:rsidR="00DC7412" w:rsidRDefault="00681EDB">
            <w:pPr>
              <w:widowControl w:val="0"/>
              <w:pBdr>
                <w:top w:val="nil"/>
                <w:left w:val="nil"/>
                <w:bottom w:val="nil"/>
                <w:right w:val="nil"/>
                <w:between w:val="nil"/>
              </w:pBdr>
              <w:spacing w:line="240" w:lineRule="auto"/>
              <w:jc w:val="center"/>
              <w:rPr>
                <w:color w:val="FFFFFF"/>
                <w:sz w:val="48"/>
                <w:szCs w:val="48"/>
              </w:rPr>
            </w:pPr>
            <w:r>
              <w:rPr>
                <w:color w:val="FFFFFF"/>
                <w:sz w:val="48"/>
                <w:szCs w:val="48"/>
              </w:rPr>
              <w:t>Length of Credit History</w:t>
            </w:r>
          </w:p>
        </w:tc>
      </w:tr>
      <w:tr w:rsidR="00DC7412">
        <w:trPr>
          <w:jc w:val="center"/>
        </w:trPr>
        <w:tc>
          <w:tcPr>
            <w:tcW w:w="3888" w:type="dxa"/>
            <w:shd w:val="clear" w:color="auto" w:fill="38761D"/>
            <w:tcMar>
              <w:top w:w="100" w:type="dxa"/>
              <w:left w:w="100" w:type="dxa"/>
              <w:bottom w:w="100" w:type="dxa"/>
              <w:right w:w="100" w:type="dxa"/>
            </w:tcMar>
            <w:vAlign w:val="center"/>
          </w:tcPr>
          <w:p w:rsidR="00DC7412" w:rsidRDefault="00681EDB">
            <w:pPr>
              <w:widowControl w:val="0"/>
              <w:pBdr>
                <w:top w:val="nil"/>
                <w:left w:val="nil"/>
                <w:bottom w:val="nil"/>
                <w:right w:val="nil"/>
                <w:between w:val="nil"/>
              </w:pBdr>
              <w:spacing w:line="240" w:lineRule="auto"/>
              <w:jc w:val="center"/>
              <w:rPr>
                <w:color w:val="FFFFFF"/>
                <w:sz w:val="48"/>
                <w:szCs w:val="48"/>
              </w:rPr>
            </w:pPr>
            <w:r>
              <w:rPr>
                <w:color w:val="FFFFFF"/>
                <w:sz w:val="48"/>
                <w:szCs w:val="48"/>
              </w:rPr>
              <w:t>Payment History</w:t>
            </w:r>
          </w:p>
        </w:tc>
        <w:tc>
          <w:tcPr>
            <w:tcW w:w="3888" w:type="dxa"/>
            <w:shd w:val="clear" w:color="auto" w:fill="38761D"/>
            <w:tcMar>
              <w:top w:w="100" w:type="dxa"/>
              <w:left w:w="100" w:type="dxa"/>
              <w:bottom w:w="100" w:type="dxa"/>
              <w:right w:w="100" w:type="dxa"/>
            </w:tcMar>
            <w:vAlign w:val="center"/>
          </w:tcPr>
          <w:p w:rsidR="00DC7412" w:rsidRDefault="00681EDB">
            <w:pPr>
              <w:widowControl w:val="0"/>
              <w:pBdr>
                <w:top w:val="nil"/>
                <w:left w:val="nil"/>
                <w:bottom w:val="nil"/>
                <w:right w:val="nil"/>
                <w:between w:val="nil"/>
              </w:pBdr>
              <w:spacing w:line="240" w:lineRule="auto"/>
              <w:jc w:val="center"/>
              <w:rPr>
                <w:color w:val="FFFFFF"/>
                <w:sz w:val="48"/>
                <w:szCs w:val="48"/>
              </w:rPr>
            </w:pPr>
            <w:r>
              <w:rPr>
                <w:color w:val="FFFFFF"/>
                <w:sz w:val="48"/>
                <w:szCs w:val="48"/>
              </w:rPr>
              <w:t>Amounts Owed</w:t>
            </w:r>
          </w:p>
        </w:tc>
        <w:tc>
          <w:tcPr>
            <w:tcW w:w="3888" w:type="dxa"/>
            <w:shd w:val="clear" w:color="auto" w:fill="38761D"/>
            <w:tcMar>
              <w:top w:w="100" w:type="dxa"/>
              <w:left w:w="100" w:type="dxa"/>
              <w:bottom w:w="100" w:type="dxa"/>
              <w:right w:w="100" w:type="dxa"/>
            </w:tcMar>
            <w:vAlign w:val="center"/>
          </w:tcPr>
          <w:p w:rsidR="00DC7412" w:rsidRDefault="00681EDB">
            <w:pPr>
              <w:widowControl w:val="0"/>
              <w:spacing w:line="240" w:lineRule="auto"/>
              <w:jc w:val="center"/>
              <w:rPr>
                <w:color w:val="FFFFFF"/>
                <w:sz w:val="48"/>
                <w:szCs w:val="48"/>
              </w:rPr>
            </w:pPr>
            <w:r>
              <w:rPr>
                <w:color w:val="FFFFFF"/>
                <w:sz w:val="48"/>
                <w:szCs w:val="48"/>
              </w:rPr>
              <w:t xml:space="preserve">Types of Credit Used </w:t>
            </w:r>
          </w:p>
        </w:tc>
      </w:tr>
    </w:tbl>
    <w:p w:rsidR="00DC7412" w:rsidRDefault="00DC7412">
      <w:pPr>
        <w:jc w:val="center"/>
        <w:rPr>
          <w:color w:val="FFFFFF"/>
          <w:sz w:val="48"/>
          <w:szCs w:val="48"/>
        </w:rPr>
      </w:pPr>
    </w:p>
    <w:p w:rsidR="00DC7412" w:rsidRDefault="00DC7412">
      <w:pPr>
        <w:jc w:val="center"/>
        <w:rPr>
          <w:color w:val="FFFFFF"/>
          <w:sz w:val="48"/>
          <w:szCs w:val="48"/>
        </w:rPr>
      </w:pPr>
    </w:p>
    <w:tbl>
      <w:tblPr>
        <w:tblStyle w:val="a0"/>
        <w:tblW w:w="11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6465"/>
      </w:tblGrid>
      <w:tr w:rsidR="00DC7412">
        <w:trPr>
          <w:jc w:val="center"/>
        </w:trPr>
        <w:tc>
          <w:tcPr>
            <w:tcW w:w="5175" w:type="dxa"/>
            <w:shd w:val="clear" w:color="auto" w:fill="FF9900"/>
            <w:tcMar>
              <w:top w:w="100" w:type="dxa"/>
              <w:left w:w="100" w:type="dxa"/>
              <w:bottom w:w="100" w:type="dxa"/>
              <w:right w:w="100" w:type="dxa"/>
            </w:tcMar>
          </w:tcPr>
          <w:p w:rsidR="00DC7412" w:rsidRDefault="00681EDB">
            <w:pPr>
              <w:widowControl w:val="0"/>
              <w:pBdr>
                <w:top w:val="nil"/>
                <w:left w:val="nil"/>
                <w:bottom w:val="nil"/>
                <w:right w:val="nil"/>
                <w:between w:val="nil"/>
              </w:pBdr>
              <w:spacing w:line="240" w:lineRule="auto"/>
              <w:rPr>
                <w:color w:val="FFFFFF"/>
                <w:sz w:val="24"/>
                <w:szCs w:val="24"/>
              </w:rPr>
            </w:pPr>
            <w:r>
              <w:rPr>
                <w:color w:val="FFFFFF"/>
                <w:sz w:val="24"/>
                <w:szCs w:val="24"/>
              </w:rPr>
              <w:t>Lenders want to know whether you pay your bills, so payment history is the biggest component of your score. If you have a strong overall credit history, one or two late payments may not hurt your score very much. Your score will increase if most of your accounts show that you have made all payments on time.</w:t>
            </w:r>
          </w:p>
        </w:tc>
        <w:tc>
          <w:tcPr>
            <w:tcW w:w="6465" w:type="dxa"/>
            <w:shd w:val="clear" w:color="auto" w:fill="FF9900"/>
            <w:tcMar>
              <w:top w:w="100" w:type="dxa"/>
              <w:left w:w="100" w:type="dxa"/>
              <w:bottom w:w="100" w:type="dxa"/>
              <w:right w:w="100" w:type="dxa"/>
            </w:tcMar>
          </w:tcPr>
          <w:p w:rsidR="00DC7412" w:rsidRDefault="00681EDB">
            <w:pPr>
              <w:widowControl w:val="0"/>
              <w:pBdr>
                <w:top w:val="nil"/>
                <w:left w:val="nil"/>
                <w:bottom w:val="nil"/>
                <w:right w:val="nil"/>
                <w:between w:val="nil"/>
              </w:pBdr>
              <w:spacing w:line="240" w:lineRule="auto"/>
              <w:rPr>
                <w:color w:val="FFFFFF"/>
                <w:sz w:val="24"/>
                <w:szCs w:val="24"/>
              </w:rPr>
            </w:pPr>
            <w:r>
              <w:rPr>
                <w:color w:val="FFFFFF"/>
                <w:sz w:val="24"/>
                <w:szCs w:val="24"/>
              </w:rPr>
              <w:t>To figure out whether you might be over-extended, credit scores look at how much you owe, the number of accounts with balances, and how much of your available credit you are using. “Maxing out” your credit cards or having installment loans that you have paid little on can hurt your score. Your utilization ratio is the percent of your credit limit that you are using; a high ratio will hurt your score.</w:t>
            </w:r>
          </w:p>
        </w:tc>
      </w:tr>
      <w:tr w:rsidR="00DC7412">
        <w:trPr>
          <w:jc w:val="center"/>
        </w:trPr>
        <w:tc>
          <w:tcPr>
            <w:tcW w:w="5175" w:type="dxa"/>
            <w:shd w:val="clear" w:color="auto" w:fill="FF9900"/>
            <w:tcMar>
              <w:top w:w="100" w:type="dxa"/>
              <w:left w:w="100" w:type="dxa"/>
              <w:bottom w:w="100" w:type="dxa"/>
              <w:right w:w="100" w:type="dxa"/>
            </w:tcMar>
          </w:tcPr>
          <w:p w:rsidR="00DC7412" w:rsidRDefault="00681EDB">
            <w:pPr>
              <w:widowControl w:val="0"/>
              <w:spacing w:line="240" w:lineRule="auto"/>
              <w:rPr>
                <w:color w:val="FFFFFF"/>
                <w:sz w:val="24"/>
                <w:szCs w:val="24"/>
              </w:rPr>
            </w:pPr>
            <w:r>
              <w:rPr>
                <w:color w:val="FFFFFF"/>
                <w:sz w:val="24"/>
                <w:szCs w:val="24"/>
              </w:rPr>
              <w:t>A FICO® score looks at how many new accounts you have, how many of your accounts are new, how long since you opened a new account, and how many inquiries there are on your credit history.</w:t>
            </w:r>
          </w:p>
        </w:tc>
        <w:tc>
          <w:tcPr>
            <w:tcW w:w="6465" w:type="dxa"/>
            <w:shd w:val="clear" w:color="auto" w:fill="FF9900"/>
            <w:tcMar>
              <w:top w:w="100" w:type="dxa"/>
              <w:left w:w="100" w:type="dxa"/>
              <w:bottom w:w="100" w:type="dxa"/>
              <w:right w:w="100" w:type="dxa"/>
            </w:tcMar>
          </w:tcPr>
          <w:p w:rsidR="00DC7412" w:rsidRDefault="00681EDB">
            <w:pPr>
              <w:widowControl w:val="0"/>
              <w:spacing w:line="240" w:lineRule="auto"/>
              <w:rPr>
                <w:color w:val="FFFFFF"/>
                <w:sz w:val="24"/>
                <w:szCs w:val="24"/>
              </w:rPr>
            </w:pPr>
            <w:r>
              <w:rPr>
                <w:color w:val="FFFFFF"/>
                <w:sz w:val="24"/>
                <w:szCs w:val="24"/>
              </w:rPr>
              <w:t>Having a mix of different types of credit accounts may help your score. Having only credit cards or finance company accounts can hurt. The types of credit you have may be more important if there isn’t much information in your credit history.</w:t>
            </w:r>
          </w:p>
        </w:tc>
      </w:tr>
      <w:tr w:rsidR="00DC7412">
        <w:trPr>
          <w:jc w:val="center"/>
        </w:trPr>
        <w:tc>
          <w:tcPr>
            <w:tcW w:w="5175" w:type="dxa"/>
            <w:shd w:val="clear" w:color="auto" w:fill="FF9900"/>
            <w:tcMar>
              <w:top w:w="100" w:type="dxa"/>
              <w:left w:w="100" w:type="dxa"/>
              <w:bottom w:w="100" w:type="dxa"/>
              <w:right w:w="100" w:type="dxa"/>
            </w:tcMar>
          </w:tcPr>
          <w:p w:rsidR="00DC7412" w:rsidRDefault="00681EDB">
            <w:pPr>
              <w:widowControl w:val="0"/>
              <w:spacing w:line="240" w:lineRule="auto"/>
              <w:rPr>
                <w:color w:val="FFFFFF"/>
                <w:sz w:val="24"/>
                <w:szCs w:val="24"/>
              </w:rPr>
            </w:pPr>
            <w:r>
              <w:rPr>
                <w:color w:val="FFFFFF"/>
                <w:sz w:val="24"/>
                <w:szCs w:val="24"/>
              </w:rPr>
              <w:t xml:space="preserve">The higher </w:t>
            </w:r>
            <w:proofErr w:type="gramStart"/>
            <w:r>
              <w:rPr>
                <w:color w:val="FFFFFF"/>
                <w:sz w:val="24"/>
                <w:szCs w:val="24"/>
              </w:rPr>
              <w:t>your</w:t>
            </w:r>
            <w:proofErr w:type="gramEnd"/>
            <w:r>
              <w:rPr>
                <w:color w:val="FFFFFF"/>
                <w:sz w:val="24"/>
                <w:szCs w:val="24"/>
              </w:rPr>
              <w:t xml:space="preserve"> net worth is, the better because this demonstrates well money is managed overall.</w:t>
            </w:r>
          </w:p>
        </w:tc>
        <w:tc>
          <w:tcPr>
            <w:tcW w:w="6465" w:type="dxa"/>
            <w:shd w:val="clear" w:color="auto" w:fill="FF9900"/>
            <w:tcMar>
              <w:top w:w="100" w:type="dxa"/>
              <w:left w:w="100" w:type="dxa"/>
              <w:bottom w:w="100" w:type="dxa"/>
              <w:right w:w="100" w:type="dxa"/>
            </w:tcMar>
          </w:tcPr>
          <w:p w:rsidR="00DC7412" w:rsidRDefault="00681EDB">
            <w:pPr>
              <w:widowControl w:val="0"/>
              <w:pBdr>
                <w:top w:val="nil"/>
                <w:left w:val="nil"/>
                <w:bottom w:val="nil"/>
                <w:right w:val="nil"/>
                <w:between w:val="nil"/>
              </w:pBdr>
              <w:spacing w:line="240" w:lineRule="auto"/>
              <w:rPr>
                <w:color w:val="FFFFFF"/>
                <w:sz w:val="24"/>
                <w:szCs w:val="24"/>
              </w:rPr>
            </w:pPr>
            <w:r>
              <w:rPr>
                <w:color w:val="FFFFFF"/>
                <w:sz w:val="24"/>
                <w:szCs w:val="24"/>
              </w:rPr>
              <w:t>The longer your credit history is, the better your FICO® score. But someone with a short credit history can still have a high score if the rest of their credit information is strong.</w:t>
            </w:r>
          </w:p>
        </w:tc>
      </w:tr>
    </w:tbl>
    <w:p w:rsidR="00DC7412" w:rsidRDefault="00DC7412">
      <w:pPr>
        <w:jc w:val="center"/>
        <w:rPr>
          <w:color w:val="FFFFFF"/>
          <w:sz w:val="48"/>
          <w:szCs w:val="48"/>
        </w:rPr>
      </w:pPr>
    </w:p>
    <w:p w:rsidR="00DC7412" w:rsidRDefault="00DC7412">
      <w:pPr>
        <w:jc w:val="center"/>
        <w:rPr>
          <w:color w:val="FFFFFF"/>
          <w:sz w:val="48"/>
          <w:szCs w:val="48"/>
        </w:rPr>
      </w:pPr>
    </w:p>
    <w:p w:rsidR="00DC7412" w:rsidRDefault="00DC7412">
      <w:pPr>
        <w:jc w:val="center"/>
        <w:rPr>
          <w:color w:val="FFFFFF"/>
          <w:sz w:val="48"/>
          <w:szCs w:val="48"/>
        </w:rPr>
      </w:pPr>
    </w:p>
    <w:p w:rsidR="00DC7412" w:rsidRDefault="00DC7412">
      <w:pPr>
        <w:jc w:val="center"/>
        <w:rPr>
          <w:color w:val="FFFFFF"/>
          <w:sz w:val="48"/>
          <w:szCs w:val="48"/>
        </w:rPr>
      </w:pPr>
    </w:p>
    <w:sectPr w:rsidR="00DC7412">
      <w:pgSz w:w="12240" w:h="15840"/>
      <w:pgMar w:top="288" w:right="288" w:bottom="288" w:left="28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50AD5"/>
    <w:multiLevelType w:val="multilevel"/>
    <w:tmpl w:val="63285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12"/>
    <w:rsid w:val="00681EDB"/>
    <w:rsid w:val="00C01372"/>
    <w:rsid w:val="00DC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C3917-3B6B-4741-A616-9912AE90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Tidemann, Michelle</dc:creator>
  <cp:lastModifiedBy>Donna</cp:lastModifiedBy>
  <cp:revision>2</cp:revision>
  <dcterms:created xsi:type="dcterms:W3CDTF">2018-09-25T22:16:00Z</dcterms:created>
  <dcterms:modified xsi:type="dcterms:W3CDTF">2018-09-25T22:16:00Z</dcterms:modified>
</cp:coreProperties>
</file>